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Dachbegrünung: Das gehört zur Planung</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Dachsanierung planen: Wann lohnt sich die Erneuerung?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dachwerkmuenchen.de/index.html" TargetMode="External"/><Relationship Id="rId10" Type="http://schemas.openxmlformats.org/officeDocument/2006/relationships/hyperlink" Target="https://aws.dachwerkmuenchen.de/paket-f2c0ec2816da478e884a7ea81b9f6ba9/dachsanierung-planen-wann-lohnt-sich-die-erneuerung-c84676e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